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D7C" w:rsidRPr="00BA7309" w:rsidRDefault="00912D7C" w:rsidP="00912D7C">
      <w:pPr>
        <w:ind w:right="-210"/>
        <w:jc w:val="center"/>
        <w:rPr>
          <w:rFonts w:ascii="宋体" w:eastAsia="宋体" w:hAnsi="宋体" w:hint="eastAsia"/>
          <w:color w:val="000000"/>
          <w:szCs w:val="21"/>
        </w:rPr>
      </w:pPr>
      <w:bookmarkStart w:id="0" w:name="_GoBack"/>
      <w:r w:rsidRPr="00BA7309">
        <w:rPr>
          <w:rFonts w:ascii="宋体" w:eastAsia="宋体" w:hAnsi="宋体" w:hint="eastAsia"/>
          <w:color w:val="000000"/>
          <w:szCs w:val="21"/>
        </w:rPr>
        <w:t>第</w:t>
      </w:r>
      <w:r>
        <w:rPr>
          <w:rFonts w:ascii="宋体" w:eastAsia="宋体" w:hAnsi="宋体"/>
          <w:color w:val="000000"/>
          <w:szCs w:val="21"/>
        </w:rPr>
        <w:t>14</w:t>
      </w:r>
      <w:r w:rsidRPr="00BA7309">
        <w:rPr>
          <w:rFonts w:ascii="宋体" w:eastAsia="宋体" w:hAnsi="宋体" w:hint="eastAsia"/>
          <w:color w:val="000000"/>
          <w:szCs w:val="21"/>
        </w:rPr>
        <w:t>课</w:t>
      </w:r>
      <w:r>
        <w:rPr>
          <w:rFonts w:ascii="宋体" w:eastAsia="宋体" w:hAnsi="宋体" w:hint="eastAsia"/>
          <w:color w:val="000000"/>
          <w:szCs w:val="21"/>
        </w:rPr>
        <w:t xml:space="preserve"> 匈奴的兴起及与汉朝</w:t>
      </w:r>
      <w:r w:rsidRPr="00BA7309">
        <w:rPr>
          <w:rFonts w:ascii="宋体" w:eastAsia="宋体" w:hAnsi="宋体" w:hint="eastAsia"/>
          <w:color w:val="000000"/>
          <w:szCs w:val="21"/>
        </w:rPr>
        <w:t>的和</w:t>
      </w:r>
      <w:proofErr w:type="gramStart"/>
      <w:r w:rsidRPr="00BA7309">
        <w:rPr>
          <w:rFonts w:ascii="宋体" w:eastAsia="宋体" w:hAnsi="宋体" w:hint="eastAsia"/>
          <w:color w:val="000000"/>
          <w:szCs w:val="21"/>
        </w:rPr>
        <w:t>战</w:t>
      </w:r>
      <w:bookmarkEnd w:id="0"/>
      <w:proofErr w:type="gramEnd"/>
      <w:r w:rsidRPr="00BA7309">
        <w:rPr>
          <w:rFonts w:ascii="宋体" w:eastAsia="宋体" w:hAnsi="宋体" w:hint="eastAsia"/>
          <w:color w:val="000000"/>
          <w:szCs w:val="21"/>
        </w:rPr>
        <w:t xml:space="preserve"> </w:t>
      </w:r>
    </w:p>
    <w:p w:rsidR="00912D7C" w:rsidRPr="00BA7309" w:rsidRDefault="00912D7C" w:rsidP="00912D7C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b/>
          <w:bCs/>
          <w:color w:val="000000"/>
          <w:szCs w:val="21"/>
        </w:rPr>
        <w:t>[教学目标]</w:t>
      </w:r>
      <w:r w:rsidRPr="00BA7309">
        <w:rPr>
          <w:rFonts w:ascii="宋体" w:eastAsia="宋体" w:hAnsi="宋体" w:hint="eastAsia"/>
          <w:color w:val="000000"/>
          <w:szCs w:val="21"/>
        </w:rPr>
        <w:t xml:space="preserve"> </w:t>
      </w:r>
    </w:p>
    <w:p w:rsidR="00912D7C" w:rsidRPr="00BA7309" w:rsidRDefault="00912D7C" w:rsidP="00912D7C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1 知识与技能</w:t>
      </w:r>
    </w:p>
    <w:p w:rsidR="00912D7C" w:rsidRPr="00BA7309" w:rsidRDefault="00912D7C" w:rsidP="00912D7C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 xml:space="preserve">通过本课的学习，使学生了解匈奴在我国历史上的贡献。培养学生综合归纳的能力；经济基础与上层建筑之间的作用与反作用有一个初步认识。 </w:t>
      </w:r>
    </w:p>
    <w:p w:rsidR="00912D7C" w:rsidRPr="00BA7309" w:rsidRDefault="00912D7C" w:rsidP="00912D7C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2 过程与方法</w:t>
      </w:r>
    </w:p>
    <w:p w:rsidR="00912D7C" w:rsidRPr="00BA7309" w:rsidRDefault="00912D7C" w:rsidP="00912D7C">
      <w:pPr>
        <w:ind w:right="-210" w:firstLineChars="200" w:firstLine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师生互动，让学生带着问题阅读课文，培养分析问题、概括问题的能力。</w:t>
      </w:r>
    </w:p>
    <w:p w:rsidR="00912D7C" w:rsidRPr="00BA7309" w:rsidRDefault="00912D7C" w:rsidP="00912D7C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3情感态度和价值观</w:t>
      </w:r>
    </w:p>
    <w:p w:rsidR="00912D7C" w:rsidRPr="00BA7309" w:rsidRDefault="00912D7C" w:rsidP="00912D7C">
      <w:pPr>
        <w:ind w:right="-210" w:firstLineChars="200" w:firstLine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 xml:space="preserve">通过本课的学习，使学生认识到两汉时期汉与匈奴的关系，我国是一个多民族国家。 </w:t>
      </w:r>
    </w:p>
    <w:p w:rsidR="00912D7C" w:rsidRPr="00BA7309" w:rsidRDefault="00912D7C" w:rsidP="00912D7C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b/>
          <w:bCs/>
          <w:color w:val="000000"/>
          <w:szCs w:val="21"/>
        </w:rPr>
        <w:t>[重点和难点]</w:t>
      </w:r>
      <w:r w:rsidRPr="00BA7309">
        <w:rPr>
          <w:rFonts w:ascii="宋体" w:eastAsia="宋体" w:hAnsi="宋体" w:hint="eastAsia"/>
          <w:color w:val="000000"/>
          <w:szCs w:val="21"/>
        </w:rPr>
        <w:t xml:space="preserve"> </w:t>
      </w:r>
    </w:p>
    <w:p w:rsidR="00912D7C" w:rsidRPr="00BA7309" w:rsidRDefault="00912D7C" w:rsidP="00912D7C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两汉时期汉与匈奴的关系的事例</w:t>
      </w:r>
    </w:p>
    <w:p w:rsidR="00912D7C" w:rsidRPr="00BA7309" w:rsidRDefault="00912D7C" w:rsidP="00912D7C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b/>
          <w:bCs/>
          <w:color w:val="000000"/>
          <w:szCs w:val="21"/>
        </w:rPr>
        <w:t>[课时]</w:t>
      </w:r>
      <w:r w:rsidRPr="00BA7309">
        <w:rPr>
          <w:rFonts w:ascii="宋体" w:eastAsia="宋体" w:hAnsi="宋体" w:hint="eastAsia"/>
          <w:color w:val="000000"/>
          <w:szCs w:val="21"/>
        </w:rPr>
        <w:t>1课时</w:t>
      </w:r>
    </w:p>
    <w:p w:rsidR="00912D7C" w:rsidRPr="00BA7309" w:rsidRDefault="00912D7C" w:rsidP="00912D7C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b/>
          <w:bCs/>
          <w:color w:val="000000"/>
          <w:szCs w:val="21"/>
        </w:rPr>
        <w:t>[课型]</w:t>
      </w:r>
      <w:r w:rsidRPr="00BA7309">
        <w:rPr>
          <w:rFonts w:ascii="宋体" w:eastAsia="宋体" w:hAnsi="宋体" w:hint="eastAsia"/>
          <w:color w:val="000000"/>
          <w:szCs w:val="21"/>
        </w:rPr>
        <w:t>新授课</w:t>
      </w:r>
    </w:p>
    <w:p w:rsidR="00912D7C" w:rsidRPr="00BA7309" w:rsidRDefault="00912D7C" w:rsidP="00912D7C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b/>
          <w:bCs/>
          <w:color w:val="000000"/>
          <w:szCs w:val="21"/>
        </w:rPr>
        <w:t>[方式与方法]</w:t>
      </w:r>
      <w:r w:rsidRPr="00BA7309">
        <w:rPr>
          <w:rFonts w:ascii="宋体" w:eastAsia="宋体" w:hAnsi="宋体" w:hint="eastAsia"/>
          <w:color w:val="000000"/>
          <w:szCs w:val="21"/>
        </w:rPr>
        <w:t xml:space="preserve">以讨论为中心的综合启发式教学      </w:t>
      </w:r>
    </w:p>
    <w:p w:rsidR="00912D7C" w:rsidRPr="00BA7309" w:rsidRDefault="00912D7C" w:rsidP="00912D7C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b/>
          <w:bCs/>
          <w:color w:val="000000"/>
          <w:szCs w:val="21"/>
        </w:rPr>
        <w:t>[教具]</w:t>
      </w:r>
      <w:r w:rsidRPr="00BA7309">
        <w:rPr>
          <w:rFonts w:ascii="宋体" w:eastAsia="宋体" w:hAnsi="宋体" w:hint="eastAsia"/>
          <w:color w:val="000000"/>
          <w:szCs w:val="21"/>
        </w:rPr>
        <w:t>地图册、汉与匈奴相关多媒体</w:t>
      </w:r>
    </w:p>
    <w:p w:rsidR="00912D7C" w:rsidRPr="00BA7309" w:rsidRDefault="00912D7C" w:rsidP="00912D7C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[授课过程]</w:t>
      </w:r>
    </w:p>
    <w:p w:rsidR="00912D7C" w:rsidRPr="00BA7309" w:rsidRDefault="00912D7C" w:rsidP="00912D7C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1．教师可以导入框中的歌谣导入新课。</w:t>
      </w:r>
    </w:p>
    <w:p w:rsidR="00912D7C" w:rsidRPr="00BA7309" w:rsidRDefault="00912D7C" w:rsidP="00912D7C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2、讲授新课：</w:t>
      </w:r>
    </w:p>
    <w:p w:rsidR="00912D7C" w:rsidRPr="00BA7309" w:rsidRDefault="00912D7C" w:rsidP="00912D7C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一、匈奴</w:t>
      </w:r>
    </w:p>
    <w:p w:rsidR="00912D7C" w:rsidRPr="00BA7309" w:rsidRDefault="00912D7C" w:rsidP="00912D7C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1、匈奴的首领称为“单于”</w:t>
      </w:r>
    </w:p>
    <w:p w:rsidR="00912D7C" w:rsidRPr="00BA7309" w:rsidRDefault="00912D7C" w:rsidP="00912D7C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2、秦末汉初，匈奴首领冒顿单于统一蒙古草原。</w:t>
      </w:r>
    </w:p>
    <w:p w:rsidR="00912D7C" w:rsidRPr="00BA7309" w:rsidRDefault="00912D7C" w:rsidP="00912D7C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二、卫青、霍去病大破匈奴：</w:t>
      </w:r>
    </w:p>
    <w:p w:rsidR="00912D7C" w:rsidRPr="00BA7309" w:rsidRDefault="00912D7C" w:rsidP="00912D7C">
      <w:pPr>
        <w:ind w:right="-210" w:firstLineChars="100" w:firstLine="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公元前119年，汉武帝派卫青、霍去病进攻匈奴，取得胜利。</w:t>
      </w:r>
    </w:p>
    <w:p w:rsidR="00912D7C" w:rsidRPr="00BA7309" w:rsidRDefault="00912D7C" w:rsidP="00912D7C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三、昭君出塞：</w:t>
      </w:r>
    </w:p>
    <w:p w:rsidR="00912D7C" w:rsidRPr="00BA7309" w:rsidRDefault="00912D7C" w:rsidP="00912D7C">
      <w:pPr>
        <w:ind w:right="-210" w:firstLineChars="200" w:firstLine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公元前1世纪匈奴分裂，其中一部的首领呼韩</w:t>
      </w:r>
      <w:proofErr w:type="gramStart"/>
      <w:r w:rsidRPr="00BA7309">
        <w:rPr>
          <w:rFonts w:ascii="宋体" w:eastAsia="宋体" w:hAnsi="宋体" w:hint="eastAsia"/>
          <w:color w:val="000000"/>
          <w:szCs w:val="21"/>
        </w:rPr>
        <w:t>邪</w:t>
      </w:r>
      <w:proofErr w:type="gramEnd"/>
      <w:r w:rsidRPr="00BA7309">
        <w:rPr>
          <w:rFonts w:ascii="宋体" w:eastAsia="宋体" w:hAnsi="宋体" w:hint="eastAsia"/>
          <w:color w:val="000000"/>
          <w:szCs w:val="21"/>
        </w:rPr>
        <w:t>单于归附汉朝，汉元帝把昭君嫁给呼韩</w:t>
      </w:r>
      <w:proofErr w:type="gramStart"/>
      <w:r w:rsidRPr="00BA7309">
        <w:rPr>
          <w:rFonts w:ascii="宋体" w:eastAsia="宋体" w:hAnsi="宋体" w:hint="eastAsia"/>
          <w:color w:val="000000"/>
          <w:szCs w:val="21"/>
        </w:rPr>
        <w:t>邪</w:t>
      </w:r>
      <w:proofErr w:type="gramEnd"/>
      <w:r w:rsidRPr="00BA7309">
        <w:rPr>
          <w:rFonts w:ascii="宋体" w:eastAsia="宋体" w:hAnsi="宋体" w:hint="eastAsia"/>
          <w:color w:val="000000"/>
          <w:szCs w:val="21"/>
        </w:rPr>
        <w:t>单于。呼韩</w:t>
      </w:r>
      <w:proofErr w:type="gramStart"/>
      <w:r w:rsidRPr="00BA7309">
        <w:rPr>
          <w:rFonts w:ascii="宋体" w:eastAsia="宋体" w:hAnsi="宋体" w:hint="eastAsia"/>
          <w:color w:val="000000"/>
          <w:szCs w:val="21"/>
        </w:rPr>
        <w:t>邪</w:t>
      </w:r>
      <w:proofErr w:type="gramEnd"/>
      <w:r w:rsidRPr="00BA7309">
        <w:rPr>
          <w:rFonts w:ascii="宋体" w:eastAsia="宋体" w:hAnsi="宋体" w:hint="eastAsia"/>
          <w:color w:val="000000"/>
          <w:szCs w:val="21"/>
        </w:rPr>
        <w:t>单于和昭君为汉匈两族的友好相处和文化交流，</w:t>
      </w:r>
      <w:proofErr w:type="gramStart"/>
      <w:r w:rsidRPr="00BA7309">
        <w:rPr>
          <w:rFonts w:ascii="宋体" w:eastAsia="宋体" w:hAnsi="宋体" w:hint="eastAsia"/>
          <w:color w:val="000000"/>
          <w:szCs w:val="21"/>
        </w:rPr>
        <w:t>作出</w:t>
      </w:r>
      <w:proofErr w:type="gramEnd"/>
      <w:r w:rsidRPr="00BA7309">
        <w:rPr>
          <w:rFonts w:ascii="宋体" w:eastAsia="宋体" w:hAnsi="宋体" w:hint="eastAsia"/>
          <w:color w:val="000000"/>
          <w:szCs w:val="21"/>
        </w:rPr>
        <w:t>了重要贡献。</w:t>
      </w:r>
    </w:p>
    <w:p w:rsidR="00912D7C" w:rsidRPr="00BA7309" w:rsidRDefault="00912D7C" w:rsidP="00912D7C">
      <w:pPr>
        <w:pStyle w:val="2"/>
        <w:spacing w:line="240" w:lineRule="auto"/>
        <w:rPr>
          <w:rFonts w:ascii="宋体" w:eastAsia="宋体" w:hAnsi="宋体" w:hint="eastAsia"/>
          <w:b w:val="0"/>
          <w:bCs w:val="0"/>
          <w:sz w:val="21"/>
          <w:szCs w:val="21"/>
        </w:rPr>
      </w:pPr>
      <w:r w:rsidRPr="00BA7309">
        <w:rPr>
          <w:rFonts w:ascii="宋体" w:eastAsia="宋体" w:hAnsi="宋体" w:hint="eastAsia"/>
          <w:b w:val="0"/>
          <w:bCs w:val="0"/>
          <w:sz w:val="21"/>
          <w:szCs w:val="21"/>
        </w:rPr>
        <w:t>四、东汉时，匈奴分为南北两部，东汉明帝派窦固、窦宪攻击匈奴，取得胜利。</w:t>
      </w:r>
    </w:p>
    <w:p w:rsidR="00912D7C" w:rsidRPr="00BA7309" w:rsidRDefault="00912D7C" w:rsidP="00912D7C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3、小结：列举两汉时期汉与匈奴的关系的事例</w:t>
      </w:r>
    </w:p>
    <w:p w:rsidR="00912D7C" w:rsidRPr="00BA7309" w:rsidRDefault="00912D7C" w:rsidP="00912D7C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1）西汉初年对匈奴采取“和亲”政策；</w:t>
      </w:r>
    </w:p>
    <w:p w:rsidR="00912D7C" w:rsidRPr="00BA7309" w:rsidRDefault="00912D7C" w:rsidP="00912D7C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2）公元前119年，汉武帝派卫青、霍去病进攻匈奴，取得胜利；</w:t>
      </w:r>
    </w:p>
    <w:p w:rsidR="00912D7C" w:rsidRPr="00BA7309" w:rsidRDefault="00912D7C" w:rsidP="00912D7C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3）公元前1世纪匈奴的首领呼韩</w:t>
      </w:r>
      <w:proofErr w:type="gramStart"/>
      <w:r w:rsidRPr="00BA7309">
        <w:rPr>
          <w:rFonts w:ascii="宋体" w:eastAsia="宋体" w:hAnsi="宋体" w:hint="eastAsia"/>
          <w:color w:val="000000"/>
          <w:szCs w:val="21"/>
        </w:rPr>
        <w:t>邪</w:t>
      </w:r>
      <w:proofErr w:type="gramEnd"/>
      <w:r w:rsidRPr="00BA7309">
        <w:rPr>
          <w:rFonts w:ascii="宋体" w:eastAsia="宋体" w:hAnsi="宋体" w:hint="eastAsia"/>
          <w:color w:val="000000"/>
          <w:szCs w:val="21"/>
        </w:rPr>
        <w:t>单于归附汉朝；</w:t>
      </w:r>
    </w:p>
    <w:p w:rsidR="00912D7C" w:rsidRPr="00BA7309" w:rsidRDefault="00912D7C" w:rsidP="00912D7C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4）汉元帝把昭君嫁给呼韩</w:t>
      </w:r>
      <w:proofErr w:type="gramStart"/>
      <w:r w:rsidRPr="00BA7309">
        <w:rPr>
          <w:rFonts w:ascii="宋体" w:eastAsia="宋体" w:hAnsi="宋体" w:hint="eastAsia"/>
          <w:color w:val="000000"/>
          <w:szCs w:val="21"/>
        </w:rPr>
        <w:t>邪</w:t>
      </w:r>
      <w:proofErr w:type="gramEnd"/>
      <w:r w:rsidRPr="00BA7309">
        <w:rPr>
          <w:rFonts w:ascii="宋体" w:eastAsia="宋体" w:hAnsi="宋体" w:hint="eastAsia"/>
          <w:color w:val="000000"/>
          <w:szCs w:val="21"/>
        </w:rPr>
        <w:t>单于。呼韩</w:t>
      </w:r>
      <w:proofErr w:type="gramStart"/>
      <w:r w:rsidRPr="00BA7309">
        <w:rPr>
          <w:rFonts w:ascii="宋体" w:eastAsia="宋体" w:hAnsi="宋体" w:hint="eastAsia"/>
          <w:color w:val="000000"/>
          <w:szCs w:val="21"/>
        </w:rPr>
        <w:t>邪</w:t>
      </w:r>
      <w:proofErr w:type="gramEnd"/>
      <w:r w:rsidRPr="00BA7309">
        <w:rPr>
          <w:rFonts w:ascii="宋体" w:eastAsia="宋体" w:hAnsi="宋体" w:hint="eastAsia"/>
          <w:color w:val="000000"/>
          <w:szCs w:val="21"/>
        </w:rPr>
        <w:t>单于和昭君为汉匈两族的友好相处和文化交流</w:t>
      </w:r>
      <w:proofErr w:type="gramStart"/>
      <w:r w:rsidRPr="00BA7309">
        <w:rPr>
          <w:rFonts w:ascii="宋体" w:eastAsia="宋体" w:hAnsi="宋体" w:hint="eastAsia"/>
          <w:color w:val="000000"/>
          <w:szCs w:val="21"/>
        </w:rPr>
        <w:t>作出</w:t>
      </w:r>
      <w:proofErr w:type="gramEnd"/>
      <w:r w:rsidRPr="00BA7309">
        <w:rPr>
          <w:rFonts w:ascii="宋体" w:eastAsia="宋体" w:hAnsi="宋体" w:hint="eastAsia"/>
          <w:color w:val="000000"/>
          <w:szCs w:val="21"/>
        </w:rPr>
        <w:t>了重要贡献；</w:t>
      </w:r>
    </w:p>
    <w:p w:rsidR="00912D7C" w:rsidRPr="00BA7309" w:rsidRDefault="00912D7C" w:rsidP="00912D7C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5）东汉明帝时，派窦固、窦宪攻击匈奴，取得胜利。</w:t>
      </w:r>
    </w:p>
    <w:p w:rsidR="00912D7C" w:rsidRPr="00BA7309" w:rsidRDefault="00912D7C" w:rsidP="00912D7C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4、练习：多媒体课件</w:t>
      </w:r>
    </w:p>
    <w:p w:rsidR="00912D7C" w:rsidRPr="00BA7309" w:rsidRDefault="00912D7C" w:rsidP="00912D7C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5、作业：举例说明两汉与匈奴的关系。</w:t>
      </w:r>
    </w:p>
    <w:p w:rsidR="00912D7C" w:rsidRPr="00BA7309" w:rsidRDefault="00912D7C" w:rsidP="00912D7C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附：板书设计</w:t>
      </w:r>
    </w:p>
    <w:p w:rsidR="00912D7C" w:rsidRPr="00BA7309" w:rsidRDefault="00912D7C" w:rsidP="00912D7C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一、匈奴</w:t>
      </w:r>
    </w:p>
    <w:p w:rsidR="00912D7C" w:rsidRPr="00BA7309" w:rsidRDefault="00912D7C" w:rsidP="00912D7C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1、匈奴的首领称为“单于”</w:t>
      </w:r>
    </w:p>
    <w:p w:rsidR="00912D7C" w:rsidRPr="00BA7309" w:rsidRDefault="00912D7C" w:rsidP="00912D7C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2、秦末汉初，匈奴首领冒顿单于统一蒙古草原。</w:t>
      </w:r>
    </w:p>
    <w:p w:rsidR="00912D7C" w:rsidRPr="00BA7309" w:rsidRDefault="00912D7C" w:rsidP="00912D7C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二、卫青、霍去病大破匈奴：公元前119年，卫青、霍去病</w:t>
      </w:r>
    </w:p>
    <w:p w:rsidR="00912D7C" w:rsidRPr="00BA7309" w:rsidRDefault="00912D7C" w:rsidP="00912D7C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三、昭君出塞：公元前1世纪，汉元帝把昭君嫁给呼韩</w:t>
      </w:r>
      <w:proofErr w:type="gramStart"/>
      <w:r w:rsidRPr="00BA7309">
        <w:rPr>
          <w:rFonts w:ascii="宋体" w:eastAsia="宋体" w:hAnsi="宋体" w:hint="eastAsia"/>
          <w:color w:val="000000"/>
          <w:szCs w:val="21"/>
        </w:rPr>
        <w:t>邪</w:t>
      </w:r>
      <w:proofErr w:type="gramEnd"/>
      <w:r w:rsidRPr="00BA7309">
        <w:rPr>
          <w:rFonts w:ascii="宋体" w:eastAsia="宋体" w:hAnsi="宋体" w:hint="eastAsia"/>
          <w:color w:val="000000"/>
          <w:szCs w:val="21"/>
        </w:rPr>
        <w:t>单于。</w:t>
      </w:r>
    </w:p>
    <w:p w:rsidR="00912D7C" w:rsidRPr="00BA7309" w:rsidRDefault="00912D7C" w:rsidP="00912D7C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四、东汉明帝派窦固、窦宪攻击匈奴，取得胜利。</w:t>
      </w:r>
    </w:p>
    <w:p w:rsidR="00912D7C" w:rsidRPr="00BA7309" w:rsidRDefault="00912D7C" w:rsidP="00912D7C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五、列举两汉时期汉与匈奴的关系的事例</w:t>
      </w:r>
    </w:p>
    <w:p w:rsidR="00A0703F" w:rsidRPr="00912D7C" w:rsidRDefault="00A0703F"/>
    <w:sectPr w:rsidR="00A0703F" w:rsidRPr="00912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7C"/>
    <w:rsid w:val="0000669B"/>
    <w:rsid w:val="000105A3"/>
    <w:rsid w:val="0001578B"/>
    <w:rsid w:val="0002254F"/>
    <w:rsid w:val="000420F7"/>
    <w:rsid w:val="00063C46"/>
    <w:rsid w:val="0007030F"/>
    <w:rsid w:val="00075D10"/>
    <w:rsid w:val="00081853"/>
    <w:rsid w:val="0009059A"/>
    <w:rsid w:val="000A5FCB"/>
    <w:rsid w:val="000B2946"/>
    <w:rsid w:val="000B2DA0"/>
    <w:rsid w:val="000C6890"/>
    <w:rsid w:val="000C6C40"/>
    <w:rsid w:val="000D485B"/>
    <w:rsid w:val="000D7D76"/>
    <w:rsid w:val="000E0285"/>
    <w:rsid w:val="000E460E"/>
    <w:rsid w:val="000F054E"/>
    <w:rsid w:val="000F5D9A"/>
    <w:rsid w:val="00107AD2"/>
    <w:rsid w:val="00115330"/>
    <w:rsid w:val="00120934"/>
    <w:rsid w:val="0012156E"/>
    <w:rsid w:val="001345EC"/>
    <w:rsid w:val="00140CA2"/>
    <w:rsid w:val="001535C4"/>
    <w:rsid w:val="0015394C"/>
    <w:rsid w:val="00154BDE"/>
    <w:rsid w:val="00176462"/>
    <w:rsid w:val="00184B38"/>
    <w:rsid w:val="0019404C"/>
    <w:rsid w:val="00196F5A"/>
    <w:rsid w:val="001971B8"/>
    <w:rsid w:val="0019781A"/>
    <w:rsid w:val="001A3466"/>
    <w:rsid w:val="001A587A"/>
    <w:rsid w:val="001B7D8B"/>
    <w:rsid w:val="001D70FD"/>
    <w:rsid w:val="001E07A4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30"/>
    <w:rsid w:val="00282649"/>
    <w:rsid w:val="00290BBB"/>
    <w:rsid w:val="002A147B"/>
    <w:rsid w:val="002A41FE"/>
    <w:rsid w:val="002A7DB2"/>
    <w:rsid w:val="002B0A5C"/>
    <w:rsid w:val="002B4BFD"/>
    <w:rsid w:val="002D0B4A"/>
    <w:rsid w:val="002F4EFD"/>
    <w:rsid w:val="0030319A"/>
    <w:rsid w:val="00306086"/>
    <w:rsid w:val="00321FA0"/>
    <w:rsid w:val="00327878"/>
    <w:rsid w:val="00327B68"/>
    <w:rsid w:val="0034307D"/>
    <w:rsid w:val="003655C2"/>
    <w:rsid w:val="003719C3"/>
    <w:rsid w:val="003729AC"/>
    <w:rsid w:val="003970C4"/>
    <w:rsid w:val="003A4F2E"/>
    <w:rsid w:val="003B43A0"/>
    <w:rsid w:val="003B7F29"/>
    <w:rsid w:val="003C0E40"/>
    <w:rsid w:val="003C508B"/>
    <w:rsid w:val="003C66EE"/>
    <w:rsid w:val="003D2D3E"/>
    <w:rsid w:val="003E1067"/>
    <w:rsid w:val="003E27E7"/>
    <w:rsid w:val="003E799D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E51F3"/>
    <w:rsid w:val="004F35C0"/>
    <w:rsid w:val="00504D99"/>
    <w:rsid w:val="00504F85"/>
    <w:rsid w:val="00512534"/>
    <w:rsid w:val="00513097"/>
    <w:rsid w:val="005146C8"/>
    <w:rsid w:val="00514C3F"/>
    <w:rsid w:val="00517EAB"/>
    <w:rsid w:val="00536604"/>
    <w:rsid w:val="00552C22"/>
    <w:rsid w:val="00554395"/>
    <w:rsid w:val="0055613B"/>
    <w:rsid w:val="00556B00"/>
    <w:rsid w:val="0057180F"/>
    <w:rsid w:val="00576526"/>
    <w:rsid w:val="00580227"/>
    <w:rsid w:val="00581CCA"/>
    <w:rsid w:val="00583AC6"/>
    <w:rsid w:val="00594A2F"/>
    <w:rsid w:val="005A3055"/>
    <w:rsid w:val="005C4EC1"/>
    <w:rsid w:val="005C684D"/>
    <w:rsid w:val="005D5EDD"/>
    <w:rsid w:val="00604E57"/>
    <w:rsid w:val="0061064A"/>
    <w:rsid w:val="00627AF5"/>
    <w:rsid w:val="006633C8"/>
    <w:rsid w:val="00663637"/>
    <w:rsid w:val="00683C70"/>
    <w:rsid w:val="006878C2"/>
    <w:rsid w:val="0069059B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613C9"/>
    <w:rsid w:val="008661C5"/>
    <w:rsid w:val="0087060D"/>
    <w:rsid w:val="008864E1"/>
    <w:rsid w:val="00894789"/>
    <w:rsid w:val="0089702F"/>
    <w:rsid w:val="008A1D3F"/>
    <w:rsid w:val="008D34EE"/>
    <w:rsid w:val="008E10E8"/>
    <w:rsid w:val="008F453E"/>
    <w:rsid w:val="00901A44"/>
    <w:rsid w:val="00912D7C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E5160"/>
    <w:rsid w:val="009E5C36"/>
    <w:rsid w:val="009F5B51"/>
    <w:rsid w:val="00A06854"/>
    <w:rsid w:val="00A0703F"/>
    <w:rsid w:val="00A1057D"/>
    <w:rsid w:val="00A13932"/>
    <w:rsid w:val="00A14F3A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4312"/>
    <w:rsid w:val="00A95F1D"/>
    <w:rsid w:val="00AA2D9A"/>
    <w:rsid w:val="00AA6132"/>
    <w:rsid w:val="00AB3635"/>
    <w:rsid w:val="00AC3227"/>
    <w:rsid w:val="00AD16EC"/>
    <w:rsid w:val="00AE2AA3"/>
    <w:rsid w:val="00AE70CE"/>
    <w:rsid w:val="00AF0601"/>
    <w:rsid w:val="00AF0A98"/>
    <w:rsid w:val="00B04887"/>
    <w:rsid w:val="00B11976"/>
    <w:rsid w:val="00B261D3"/>
    <w:rsid w:val="00B27B6B"/>
    <w:rsid w:val="00B31E9A"/>
    <w:rsid w:val="00B3560A"/>
    <w:rsid w:val="00B616BC"/>
    <w:rsid w:val="00B73930"/>
    <w:rsid w:val="00B858FD"/>
    <w:rsid w:val="00B93490"/>
    <w:rsid w:val="00BA157C"/>
    <w:rsid w:val="00BA6C0D"/>
    <w:rsid w:val="00BB6123"/>
    <w:rsid w:val="00BB70CA"/>
    <w:rsid w:val="00BC0360"/>
    <w:rsid w:val="00BD2433"/>
    <w:rsid w:val="00BD3C25"/>
    <w:rsid w:val="00BD7C5E"/>
    <w:rsid w:val="00BE7364"/>
    <w:rsid w:val="00BF7ED6"/>
    <w:rsid w:val="00C00E4F"/>
    <w:rsid w:val="00C06EA7"/>
    <w:rsid w:val="00C27B02"/>
    <w:rsid w:val="00C27E74"/>
    <w:rsid w:val="00C33331"/>
    <w:rsid w:val="00C40E24"/>
    <w:rsid w:val="00C42031"/>
    <w:rsid w:val="00C5118C"/>
    <w:rsid w:val="00C545BD"/>
    <w:rsid w:val="00C554B3"/>
    <w:rsid w:val="00C7019E"/>
    <w:rsid w:val="00C76F6D"/>
    <w:rsid w:val="00C866C8"/>
    <w:rsid w:val="00C93F5B"/>
    <w:rsid w:val="00C94E2C"/>
    <w:rsid w:val="00CA05AE"/>
    <w:rsid w:val="00CA2B10"/>
    <w:rsid w:val="00CB2516"/>
    <w:rsid w:val="00CD482F"/>
    <w:rsid w:val="00CD787C"/>
    <w:rsid w:val="00CE0587"/>
    <w:rsid w:val="00CE5C8F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77796"/>
    <w:rsid w:val="00D92E90"/>
    <w:rsid w:val="00DA1CED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40464"/>
    <w:rsid w:val="00E47DF2"/>
    <w:rsid w:val="00E5598C"/>
    <w:rsid w:val="00E61BD1"/>
    <w:rsid w:val="00E7550A"/>
    <w:rsid w:val="00E81823"/>
    <w:rsid w:val="00E902C7"/>
    <w:rsid w:val="00EC08BE"/>
    <w:rsid w:val="00EC1471"/>
    <w:rsid w:val="00ED0717"/>
    <w:rsid w:val="00ED31CA"/>
    <w:rsid w:val="00EE0FAB"/>
    <w:rsid w:val="00EE7E9F"/>
    <w:rsid w:val="00F0266C"/>
    <w:rsid w:val="00F0603A"/>
    <w:rsid w:val="00F27924"/>
    <w:rsid w:val="00F43DA0"/>
    <w:rsid w:val="00F458EF"/>
    <w:rsid w:val="00F46440"/>
    <w:rsid w:val="00F53836"/>
    <w:rsid w:val="00F662D9"/>
    <w:rsid w:val="00F7123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D026A"/>
    <w:rsid w:val="00FD06FE"/>
    <w:rsid w:val="00FD0EE4"/>
    <w:rsid w:val="00FD141E"/>
    <w:rsid w:val="00FD4080"/>
    <w:rsid w:val="00FE5CAB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CCF44-6BFC-4162-B2D4-8BA1DB81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12D7C"/>
    <w:pPr>
      <w:widowControl w:val="0"/>
      <w:jc w:val="both"/>
    </w:pPr>
    <w:rPr>
      <w:rFonts w:ascii="Times New Roman" w:eastAsia="仿宋_GB2312" w:hAnsi="Times New Roman" w:cs="Times New Roman"/>
      <w:color w:val="FF00F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12D7C"/>
    <w:pPr>
      <w:spacing w:line="440" w:lineRule="exact"/>
      <w:ind w:right="-210"/>
    </w:pPr>
    <w:rPr>
      <w:rFonts w:ascii="黑体" w:eastAsia="黑体" w:hAnsi="华文中宋"/>
      <w:b/>
      <w:bCs/>
      <w:color w:val="000000"/>
      <w:sz w:val="28"/>
    </w:rPr>
  </w:style>
  <w:style w:type="character" w:customStyle="1" w:styleId="20">
    <w:name w:val="正文文本 2 字符"/>
    <w:basedOn w:val="a0"/>
    <w:link w:val="2"/>
    <w:rsid w:val="00912D7C"/>
    <w:rPr>
      <w:rFonts w:ascii="黑体" w:eastAsia="黑体" w:hAnsi="华文中宋" w:cs="Times New Roman"/>
      <w:b/>
      <w:bCs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2016-07-12T09:05:00Z</dcterms:created>
  <dcterms:modified xsi:type="dcterms:W3CDTF">2016-07-12T09:05:00Z</dcterms:modified>
</cp:coreProperties>
</file>